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A0E" w:rsidRPr="009E3A0E" w:rsidRDefault="009E3A0E" w:rsidP="009E3A0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proofErr w:type="spellStart"/>
      <w:r w:rsidRPr="009E3A0E">
        <w:rPr>
          <w:rFonts w:ascii="Arial" w:hAnsi="Arial" w:cs="Arial"/>
          <w:b/>
          <w:sz w:val="20"/>
          <w:szCs w:val="20"/>
        </w:rPr>
        <w:t>Bradycardia</w:t>
      </w:r>
      <w:proofErr w:type="spellEnd"/>
    </w:p>
    <w:p w:rsidR="009E3A0E" w:rsidRPr="009E3A0E" w:rsidRDefault="009E3A0E" w:rsidP="009E3A0E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9E3A0E">
        <w:rPr>
          <w:rFonts w:ascii="Arial" w:hAnsi="Arial" w:cs="Arial"/>
          <w:sz w:val="20"/>
          <w:szCs w:val="20"/>
        </w:rPr>
        <w:t xml:space="preserve">1. If possible, in any patient in whom you are worried about symptomatic </w:t>
      </w:r>
      <w:proofErr w:type="spellStart"/>
      <w:r w:rsidRPr="009E3A0E">
        <w:rPr>
          <w:rFonts w:ascii="Arial" w:hAnsi="Arial" w:cs="Arial"/>
          <w:sz w:val="20"/>
          <w:szCs w:val="20"/>
        </w:rPr>
        <w:t>bradycardia</w:t>
      </w:r>
      <w:proofErr w:type="spellEnd"/>
      <w:r>
        <w:rPr>
          <w:rFonts w:ascii="Arial" w:hAnsi="Arial" w:cs="Arial"/>
          <w:sz w:val="20"/>
          <w:szCs w:val="20"/>
        </w:rPr>
        <w:t xml:space="preserve">, try to have atropine and </w:t>
      </w:r>
      <w:proofErr w:type="spellStart"/>
      <w:r>
        <w:rPr>
          <w:rFonts w:ascii="Arial" w:hAnsi="Arial" w:cs="Arial"/>
          <w:sz w:val="20"/>
          <w:szCs w:val="20"/>
        </w:rPr>
        <w:t>Zoll</w:t>
      </w:r>
      <w:proofErr w:type="spellEnd"/>
      <w:r w:rsidRPr="009E3A0E">
        <w:rPr>
          <w:rFonts w:ascii="Arial" w:hAnsi="Arial" w:cs="Arial"/>
          <w:sz w:val="20"/>
          <w:szCs w:val="20"/>
        </w:rPr>
        <w:t xml:space="preserve"> pads at the bedside before the patient gets unstable. Always ask yourself the following two questions in the </w:t>
      </w:r>
      <w:proofErr w:type="spellStart"/>
      <w:r w:rsidRPr="009E3A0E">
        <w:rPr>
          <w:rFonts w:ascii="Arial" w:hAnsi="Arial" w:cs="Arial"/>
          <w:sz w:val="20"/>
          <w:szCs w:val="20"/>
        </w:rPr>
        <w:t>bradycardic</w:t>
      </w:r>
      <w:proofErr w:type="spellEnd"/>
      <w:r w:rsidRPr="009E3A0E">
        <w:rPr>
          <w:rFonts w:ascii="Arial" w:hAnsi="Arial" w:cs="Arial"/>
          <w:sz w:val="20"/>
          <w:szCs w:val="20"/>
        </w:rPr>
        <w:t xml:space="preserve"> patient</w:t>
      </w:r>
    </w:p>
    <w:p w:rsidR="009E3A0E" w:rsidRPr="009E3A0E" w:rsidRDefault="009E3A0E" w:rsidP="009E3A0E">
      <w:pPr>
        <w:pStyle w:val="ListParagraph"/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9E3A0E">
        <w:rPr>
          <w:rFonts w:ascii="Arial" w:hAnsi="Arial" w:cs="Arial"/>
          <w:sz w:val="20"/>
          <w:szCs w:val="20"/>
        </w:rPr>
        <w:t xml:space="preserve">Is the patient symptomatic or </w:t>
      </w:r>
      <w:proofErr w:type="spellStart"/>
      <w:r w:rsidRPr="009E3A0E">
        <w:rPr>
          <w:rFonts w:ascii="Arial" w:hAnsi="Arial" w:cs="Arial"/>
          <w:sz w:val="20"/>
          <w:szCs w:val="20"/>
        </w:rPr>
        <w:t>hemodynamically</w:t>
      </w:r>
      <w:proofErr w:type="spellEnd"/>
      <w:r w:rsidRPr="009E3A0E">
        <w:rPr>
          <w:rFonts w:ascii="Arial" w:hAnsi="Arial" w:cs="Arial"/>
          <w:sz w:val="20"/>
          <w:szCs w:val="20"/>
        </w:rPr>
        <w:t xml:space="preserve"> unstable? If so, place the patient in </w:t>
      </w:r>
      <w:proofErr w:type="spellStart"/>
      <w:r w:rsidRPr="009E3A0E">
        <w:rPr>
          <w:rFonts w:ascii="Arial" w:hAnsi="Arial" w:cs="Arial"/>
          <w:sz w:val="20"/>
          <w:szCs w:val="20"/>
        </w:rPr>
        <w:t>Trendelenberg</w:t>
      </w:r>
      <w:proofErr w:type="spellEnd"/>
      <w:r w:rsidRPr="009E3A0E">
        <w:rPr>
          <w:rFonts w:ascii="Arial" w:hAnsi="Arial" w:cs="Arial"/>
          <w:sz w:val="20"/>
          <w:szCs w:val="20"/>
        </w:rPr>
        <w:t xml:space="preserve"> and follow ACLS protocols (See</w:t>
      </w:r>
      <w:r w:rsidRPr="009E3A0E">
        <w:rPr>
          <w:rFonts w:ascii="Arial" w:hAnsi="Arial" w:cs="Arial"/>
          <w:i/>
          <w:iCs/>
          <w:sz w:val="20"/>
          <w:szCs w:val="20"/>
        </w:rPr>
        <w:t xml:space="preserve"> </w:t>
      </w:r>
      <w:hyperlink r:id="rId6" w:history="1">
        <w:r w:rsidRPr="009E3A0E">
          <w:rPr>
            <w:rFonts w:ascii="Arial" w:hAnsi="Arial" w:cs="Arial"/>
            <w:b/>
            <w:bCs/>
            <w:i/>
            <w:iCs/>
            <w:sz w:val="20"/>
            <w:szCs w:val="20"/>
          </w:rPr>
          <w:t xml:space="preserve">ACLS: </w:t>
        </w:r>
        <w:proofErr w:type="spellStart"/>
        <w:r w:rsidRPr="009E3A0E">
          <w:rPr>
            <w:rFonts w:ascii="Arial" w:hAnsi="Arial" w:cs="Arial"/>
            <w:b/>
            <w:bCs/>
            <w:i/>
            <w:iCs/>
            <w:sz w:val="20"/>
            <w:szCs w:val="20"/>
          </w:rPr>
          <w:t>Bradycardia</w:t>
        </w:r>
        <w:proofErr w:type="spellEnd"/>
      </w:hyperlink>
      <w:r w:rsidRPr="009E3A0E">
        <w:rPr>
          <w:rFonts w:ascii="Arial" w:hAnsi="Arial" w:cs="Arial"/>
          <w:sz w:val="20"/>
          <w:szCs w:val="20"/>
        </w:rPr>
        <w:t>).</w:t>
      </w:r>
    </w:p>
    <w:p w:rsidR="009E3A0E" w:rsidRPr="009E3A0E" w:rsidRDefault="009E3A0E" w:rsidP="009E3A0E">
      <w:pPr>
        <w:pStyle w:val="ListParagraph"/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9E3A0E">
        <w:rPr>
          <w:rFonts w:ascii="Arial" w:hAnsi="Arial" w:cs="Arial"/>
          <w:sz w:val="20"/>
          <w:szCs w:val="20"/>
        </w:rPr>
        <w:t>Does the ECG show either type II 2</w:t>
      </w:r>
      <w:r w:rsidRPr="009E3A0E">
        <w:rPr>
          <w:rFonts w:ascii="Arial" w:hAnsi="Arial" w:cs="Arial"/>
          <w:sz w:val="20"/>
          <w:szCs w:val="20"/>
          <w:vertAlign w:val="superscript"/>
        </w:rPr>
        <w:t>nd</w:t>
      </w:r>
      <w:r w:rsidRPr="009E3A0E">
        <w:rPr>
          <w:rFonts w:ascii="Arial" w:hAnsi="Arial" w:cs="Arial"/>
          <w:sz w:val="20"/>
          <w:szCs w:val="20"/>
        </w:rPr>
        <w:t>-degree or 3</w:t>
      </w:r>
      <w:r w:rsidRPr="009E3A0E">
        <w:rPr>
          <w:rFonts w:ascii="Arial" w:hAnsi="Arial" w:cs="Arial"/>
          <w:sz w:val="20"/>
          <w:szCs w:val="20"/>
          <w:vertAlign w:val="superscript"/>
        </w:rPr>
        <w:t>rd</w:t>
      </w:r>
      <w:r w:rsidRPr="009E3A0E">
        <w:rPr>
          <w:rFonts w:ascii="Arial" w:hAnsi="Arial" w:cs="Arial"/>
          <w:sz w:val="20"/>
          <w:szCs w:val="20"/>
        </w:rPr>
        <w:t>-degree AV block? If so, consider trans-</w:t>
      </w:r>
      <w:proofErr w:type="spellStart"/>
      <w:r w:rsidRPr="009E3A0E">
        <w:rPr>
          <w:rFonts w:ascii="Arial" w:hAnsi="Arial" w:cs="Arial"/>
          <w:sz w:val="20"/>
          <w:szCs w:val="20"/>
        </w:rPr>
        <w:t>cutaneously</w:t>
      </w:r>
      <w:proofErr w:type="spellEnd"/>
      <w:r w:rsidRPr="009E3A0E">
        <w:rPr>
          <w:rFonts w:ascii="Arial" w:hAnsi="Arial" w:cs="Arial"/>
          <w:sz w:val="20"/>
          <w:szCs w:val="20"/>
        </w:rPr>
        <w:t xml:space="preserve"> pacing the patient and prepare for possible </w:t>
      </w:r>
      <w:proofErr w:type="spellStart"/>
      <w:r w:rsidRPr="009E3A0E">
        <w:rPr>
          <w:rFonts w:ascii="Arial" w:hAnsi="Arial" w:cs="Arial"/>
          <w:sz w:val="20"/>
          <w:szCs w:val="20"/>
        </w:rPr>
        <w:t>transvenous</w:t>
      </w:r>
      <w:proofErr w:type="spellEnd"/>
      <w:r w:rsidRPr="009E3A0E">
        <w:rPr>
          <w:rFonts w:ascii="Arial" w:hAnsi="Arial" w:cs="Arial"/>
          <w:sz w:val="20"/>
          <w:szCs w:val="20"/>
        </w:rPr>
        <w:t xml:space="preserve"> pacer (consult Cardiology).</w:t>
      </w:r>
    </w:p>
    <w:p w:rsidR="009E3A0E" w:rsidRPr="009E3A0E" w:rsidRDefault="009E3A0E" w:rsidP="009E3A0E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9E3A0E">
        <w:rPr>
          <w:rFonts w:ascii="Arial" w:hAnsi="Arial" w:cs="Arial"/>
          <w:sz w:val="20"/>
          <w:szCs w:val="20"/>
        </w:rPr>
        <w:t xml:space="preserve">2. If the patient is relatively stable </w:t>
      </w:r>
      <w:proofErr w:type="spellStart"/>
      <w:r w:rsidRPr="009E3A0E">
        <w:rPr>
          <w:rFonts w:ascii="Arial" w:hAnsi="Arial" w:cs="Arial"/>
          <w:sz w:val="20"/>
          <w:szCs w:val="20"/>
        </w:rPr>
        <w:t>hemodynamically</w:t>
      </w:r>
      <w:proofErr w:type="spellEnd"/>
      <w:r w:rsidRPr="009E3A0E">
        <w:rPr>
          <w:rFonts w:ascii="Arial" w:hAnsi="Arial" w:cs="Arial"/>
          <w:sz w:val="20"/>
          <w:szCs w:val="20"/>
        </w:rPr>
        <w:t xml:space="preserve"> and symptomatically and there is no sign of a dangerous form of AV block, you have some time to do a quick chart biopsy and look for clues from the </w:t>
      </w:r>
      <w:proofErr w:type="spellStart"/>
      <w:r w:rsidRPr="009E3A0E">
        <w:rPr>
          <w:rFonts w:ascii="Arial" w:hAnsi="Arial" w:cs="Arial"/>
          <w:sz w:val="20"/>
          <w:szCs w:val="20"/>
        </w:rPr>
        <w:t>patient</w:t>
      </w:r>
      <w:proofErr w:type="gramStart"/>
      <w:r w:rsidRPr="009E3A0E">
        <w:rPr>
          <w:rFonts w:ascii="Arial" w:hAnsi="Arial" w:cs="Arial"/>
          <w:sz w:val="20"/>
          <w:szCs w:val="20"/>
        </w:rPr>
        <w:t>?s</w:t>
      </w:r>
      <w:proofErr w:type="spellEnd"/>
      <w:proofErr w:type="gramEnd"/>
      <w:r w:rsidRPr="009E3A0E">
        <w:rPr>
          <w:rFonts w:ascii="Arial" w:hAnsi="Arial" w:cs="Arial"/>
          <w:sz w:val="20"/>
          <w:szCs w:val="20"/>
        </w:rPr>
        <w:t xml:space="preserve"> med list and admitting diagnoses. Causes of </w:t>
      </w:r>
      <w:proofErr w:type="spellStart"/>
      <w:r w:rsidRPr="009E3A0E">
        <w:rPr>
          <w:rFonts w:ascii="Arial" w:hAnsi="Arial" w:cs="Arial"/>
          <w:sz w:val="20"/>
          <w:szCs w:val="20"/>
        </w:rPr>
        <w:t>bradycardia</w:t>
      </w:r>
      <w:proofErr w:type="spellEnd"/>
      <w:r w:rsidRPr="009E3A0E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618"/>
        <w:gridCol w:w="7560"/>
      </w:tblGrid>
      <w:tr w:rsidR="009E3A0E" w:rsidRPr="009E3A0E">
        <w:tblPrEx>
          <w:tblCellMar>
            <w:top w:w="0" w:type="dxa"/>
            <w:bottom w:w="0" w:type="dxa"/>
          </w:tblCellMar>
        </w:tblPrEx>
        <w:tc>
          <w:tcPr>
            <w:tcW w:w="1618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9E3A0E" w:rsidRPr="009E3A0E" w:rsidRDefault="009E3A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E3A0E">
              <w:rPr>
                <w:rFonts w:ascii="Arial" w:hAnsi="Arial" w:cs="Arial"/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7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9E3A0E" w:rsidRPr="009E3A0E" w:rsidRDefault="009E3A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E3A0E">
              <w:rPr>
                <w:rFonts w:ascii="Arial" w:hAnsi="Arial" w:cs="Arial"/>
                <w:b/>
                <w:bCs/>
                <w:sz w:val="20"/>
                <w:szCs w:val="20"/>
              </w:rPr>
              <w:t>Examples</w:t>
            </w:r>
          </w:p>
        </w:tc>
      </w:tr>
      <w:tr w:rsidR="009E3A0E" w:rsidRPr="009E3A0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618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9E3A0E" w:rsidRPr="009E3A0E" w:rsidRDefault="009E3A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E3A0E">
              <w:rPr>
                <w:rFonts w:ascii="Arial" w:hAnsi="Arial" w:cs="Arial"/>
                <w:sz w:val="20"/>
                <w:szCs w:val="20"/>
              </w:rPr>
              <w:t>Meds</w:t>
            </w:r>
          </w:p>
        </w:tc>
        <w:tc>
          <w:tcPr>
            <w:tcW w:w="7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9E3A0E" w:rsidRPr="009E3A0E" w:rsidRDefault="009E3A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E3A0E">
              <w:rPr>
                <w:rFonts w:ascii="Arial" w:hAnsi="Arial" w:cs="Arial"/>
                <w:sz w:val="20"/>
                <w:szCs w:val="20"/>
              </w:rPr>
              <w:t>blockers</w:t>
            </w:r>
            <w:proofErr w:type="gramEnd"/>
            <w:r w:rsidRPr="009E3A0E">
              <w:rPr>
                <w:rFonts w:ascii="Arial" w:hAnsi="Arial" w:cs="Arial"/>
                <w:sz w:val="20"/>
                <w:szCs w:val="20"/>
              </w:rPr>
              <w:t xml:space="preserve">, calcium channel blockers, digoxin, </w:t>
            </w:r>
            <w:proofErr w:type="spellStart"/>
            <w:r w:rsidRPr="009E3A0E">
              <w:rPr>
                <w:rFonts w:ascii="Arial" w:hAnsi="Arial" w:cs="Arial"/>
                <w:sz w:val="20"/>
                <w:szCs w:val="20"/>
              </w:rPr>
              <w:t>amiodarone</w:t>
            </w:r>
            <w:proofErr w:type="spellEnd"/>
            <w:r w:rsidRPr="009E3A0E">
              <w:rPr>
                <w:rFonts w:ascii="Arial" w:hAnsi="Arial" w:cs="Arial"/>
                <w:sz w:val="20"/>
                <w:szCs w:val="20"/>
              </w:rPr>
              <w:t xml:space="preserve">, clonidine (look at the MAR and remember to consider any eye </w:t>
            </w:r>
            <w:proofErr w:type="spellStart"/>
            <w:r w:rsidRPr="009E3A0E">
              <w:rPr>
                <w:rFonts w:ascii="Arial" w:hAnsi="Arial" w:cs="Arial"/>
                <w:sz w:val="20"/>
                <w:szCs w:val="20"/>
              </w:rPr>
              <w:t>drops?</w:t>
            </w:r>
            <w:r w:rsidRPr="009E3A0E">
              <w:rPr>
                <w:rFonts w:ascii="Arial" w:hAnsi="Arial" w:cs="Arial"/>
                <w:i/>
                <w:iCs/>
                <w:sz w:val="20"/>
                <w:szCs w:val="20"/>
              </w:rPr>
              <w:t>e.g</w:t>
            </w:r>
            <w:proofErr w:type="spellEnd"/>
            <w:r w:rsidRPr="009E3A0E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  <w:r w:rsidRPr="009E3A0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E3A0E">
              <w:rPr>
                <w:rFonts w:ascii="Arial" w:hAnsi="Arial" w:cs="Arial"/>
                <w:sz w:val="20"/>
                <w:szCs w:val="20"/>
              </w:rPr>
              <w:t>timolol</w:t>
            </w:r>
            <w:proofErr w:type="spellEnd"/>
            <w:r w:rsidRPr="009E3A0E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9E3A0E" w:rsidRPr="009E3A0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618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9E3A0E" w:rsidRPr="009E3A0E" w:rsidRDefault="009E3A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E3A0E">
              <w:rPr>
                <w:rFonts w:ascii="Arial" w:hAnsi="Arial" w:cs="Arial"/>
                <w:sz w:val="20"/>
                <w:szCs w:val="20"/>
              </w:rPr>
              <w:t>Cardiac</w:t>
            </w:r>
          </w:p>
        </w:tc>
        <w:tc>
          <w:tcPr>
            <w:tcW w:w="7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9E3A0E" w:rsidRPr="009E3A0E" w:rsidRDefault="009E3A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E3A0E">
              <w:rPr>
                <w:rFonts w:ascii="Arial" w:hAnsi="Arial" w:cs="Arial"/>
                <w:sz w:val="20"/>
                <w:szCs w:val="20"/>
              </w:rPr>
              <w:t>Sick sinus, inferior MI, vasovagal, 2</w:t>
            </w:r>
            <w:r w:rsidRPr="009E3A0E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Pr="009E3A0E">
              <w:rPr>
                <w:rFonts w:ascii="Arial" w:hAnsi="Arial" w:cs="Arial"/>
                <w:sz w:val="20"/>
                <w:szCs w:val="20"/>
              </w:rPr>
              <w:t xml:space="preserve"> or 3</w:t>
            </w:r>
            <w:r w:rsidRPr="009E3A0E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  <w:r w:rsidRPr="009E3A0E">
              <w:rPr>
                <w:rFonts w:ascii="Arial" w:hAnsi="Arial" w:cs="Arial"/>
                <w:sz w:val="20"/>
                <w:szCs w:val="20"/>
              </w:rPr>
              <w:t xml:space="preserve"> degree heart block, </w:t>
            </w:r>
            <w:proofErr w:type="spellStart"/>
            <w:r w:rsidRPr="009E3A0E">
              <w:rPr>
                <w:rFonts w:ascii="Arial" w:hAnsi="Arial" w:cs="Arial"/>
                <w:sz w:val="20"/>
                <w:szCs w:val="20"/>
              </w:rPr>
              <w:t>junctional</w:t>
            </w:r>
            <w:proofErr w:type="spellEnd"/>
            <w:r w:rsidRPr="009E3A0E">
              <w:rPr>
                <w:rFonts w:ascii="Arial" w:hAnsi="Arial" w:cs="Arial"/>
                <w:sz w:val="20"/>
                <w:szCs w:val="20"/>
              </w:rPr>
              <w:t xml:space="preserve"> rhythm</w:t>
            </w:r>
          </w:p>
        </w:tc>
      </w:tr>
      <w:tr w:rsidR="009E3A0E" w:rsidRPr="009E3A0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618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9E3A0E" w:rsidRPr="009E3A0E" w:rsidRDefault="009E3A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E3A0E">
              <w:rPr>
                <w:rFonts w:ascii="Arial" w:hAnsi="Arial" w:cs="Arial"/>
                <w:sz w:val="20"/>
                <w:szCs w:val="20"/>
              </w:rPr>
              <w:t>Instrinsic</w:t>
            </w:r>
            <w:proofErr w:type="spellEnd"/>
            <w:r w:rsidRPr="009E3A0E">
              <w:rPr>
                <w:rFonts w:ascii="Arial" w:hAnsi="Arial" w:cs="Arial"/>
                <w:sz w:val="20"/>
                <w:szCs w:val="20"/>
              </w:rPr>
              <w:t xml:space="preserve"> causes</w:t>
            </w:r>
          </w:p>
        </w:tc>
        <w:tc>
          <w:tcPr>
            <w:tcW w:w="7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9E3A0E" w:rsidRPr="009E3A0E" w:rsidRDefault="009E3A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E3A0E">
              <w:rPr>
                <w:rFonts w:ascii="Arial" w:hAnsi="Arial" w:cs="Arial"/>
                <w:sz w:val="20"/>
                <w:szCs w:val="20"/>
              </w:rPr>
              <w:t>Idiopathic degeneration (aging), infiltrative diseases (</w:t>
            </w:r>
            <w:proofErr w:type="spellStart"/>
            <w:r w:rsidRPr="009E3A0E">
              <w:rPr>
                <w:rFonts w:ascii="Arial" w:hAnsi="Arial" w:cs="Arial"/>
                <w:sz w:val="20"/>
                <w:szCs w:val="20"/>
              </w:rPr>
              <w:t>sarcoid</w:t>
            </w:r>
            <w:proofErr w:type="spellEnd"/>
            <w:r w:rsidRPr="009E3A0E">
              <w:rPr>
                <w:rFonts w:ascii="Arial" w:hAnsi="Arial" w:cs="Arial"/>
                <w:sz w:val="20"/>
                <w:szCs w:val="20"/>
              </w:rPr>
              <w:t>, amyloid), collagen vascular disease, surgical trauma, endocarditis</w:t>
            </w:r>
          </w:p>
        </w:tc>
      </w:tr>
      <w:tr w:rsidR="009E3A0E" w:rsidRPr="009E3A0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618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9E3A0E" w:rsidRPr="009E3A0E" w:rsidRDefault="009E3A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E3A0E">
              <w:rPr>
                <w:rFonts w:ascii="Arial" w:hAnsi="Arial" w:cs="Arial"/>
                <w:sz w:val="20"/>
                <w:szCs w:val="20"/>
              </w:rPr>
              <w:t>Autonomically</w:t>
            </w:r>
            <w:proofErr w:type="spellEnd"/>
            <w:r w:rsidRPr="009E3A0E">
              <w:rPr>
                <w:rFonts w:ascii="Arial" w:hAnsi="Arial" w:cs="Arial"/>
                <w:sz w:val="20"/>
                <w:szCs w:val="20"/>
              </w:rPr>
              <w:t xml:space="preserve"> mediated</w:t>
            </w:r>
          </w:p>
        </w:tc>
        <w:tc>
          <w:tcPr>
            <w:tcW w:w="7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9E3A0E" w:rsidRPr="009E3A0E" w:rsidRDefault="009E3A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E3A0E">
              <w:rPr>
                <w:rFonts w:ascii="Arial" w:hAnsi="Arial" w:cs="Arial"/>
                <w:sz w:val="20"/>
                <w:szCs w:val="20"/>
              </w:rPr>
              <w:t>Neurocardiogenic</w:t>
            </w:r>
            <w:proofErr w:type="spellEnd"/>
            <w:r w:rsidRPr="009E3A0E">
              <w:rPr>
                <w:rFonts w:ascii="Arial" w:hAnsi="Arial" w:cs="Arial"/>
                <w:sz w:val="20"/>
                <w:szCs w:val="20"/>
              </w:rPr>
              <w:t xml:space="preserve"> syncope, carotid-sinus hypersensitivity, situational: coughing, micturition, defecation, vomiting</w:t>
            </w:r>
          </w:p>
        </w:tc>
      </w:tr>
      <w:tr w:rsidR="009E3A0E" w:rsidRPr="009E3A0E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1618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9E3A0E" w:rsidRPr="009E3A0E" w:rsidRDefault="009E3A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E3A0E">
              <w:rPr>
                <w:rFonts w:ascii="Arial" w:hAnsi="Arial" w:cs="Arial"/>
                <w:sz w:val="20"/>
                <w:szCs w:val="20"/>
              </w:rPr>
              <w:t>Other</w:t>
            </w:r>
          </w:p>
        </w:tc>
        <w:tc>
          <w:tcPr>
            <w:tcW w:w="7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9E3A0E" w:rsidRPr="009E3A0E" w:rsidRDefault="009E3A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E3A0E">
              <w:rPr>
                <w:rFonts w:ascii="Arial" w:hAnsi="Arial" w:cs="Arial"/>
                <w:sz w:val="20"/>
                <w:szCs w:val="20"/>
              </w:rPr>
              <w:t>Hypothyroidism, hypothermia, increased intracranial pressure (Cushing's reflex), hyperkalemia, hypokalemia, obstructive sleep apnea, normal variant</w:t>
            </w:r>
          </w:p>
        </w:tc>
      </w:tr>
    </w:tbl>
    <w:p w:rsidR="009E3A0E" w:rsidRPr="009E3A0E" w:rsidRDefault="009E3A0E" w:rsidP="009E3A0E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9E3A0E">
        <w:rPr>
          <w:rFonts w:ascii="Arial" w:hAnsi="Arial" w:cs="Arial"/>
          <w:sz w:val="20"/>
          <w:szCs w:val="20"/>
        </w:rPr>
        <w:t>3. In general</w:t>
      </w:r>
      <w:r>
        <w:rPr>
          <w:rFonts w:ascii="Arial" w:hAnsi="Arial" w:cs="Arial"/>
          <w:sz w:val="20"/>
          <w:szCs w:val="20"/>
        </w:rPr>
        <w:t>,</w:t>
      </w:r>
      <w:r w:rsidRPr="009E3A0E">
        <w:rPr>
          <w:rFonts w:ascii="Arial" w:hAnsi="Arial" w:cs="Arial"/>
          <w:sz w:val="20"/>
          <w:szCs w:val="20"/>
        </w:rPr>
        <w:t xml:space="preserve"> if the patient is not symptomatic and this is not a significant change from prior days/nights, then an exhaustive workup is unnecessary at night. However, have a low threshold to get an ECG in </w:t>
      </w:r>
      <w:proofErr w:type="spellStart"/>
      <w:r w:rsidRPr="009E3A0E">
        <w:rPr>
          <w:rFonts w:ascii="Arial" w:hAnsi="Arial" w:cs="Arial"/>
          <w:sz w:val="20"/>
          <w:szCs w:val="20"/>
        </w:rPr>
        <w:t>bradycardic</w:t>
      </w:r>
      <w:proofErr w:type="spellEnd"/>
      <w:r w:rsidRPr="009E3A0E">
        <w:rPr>
          <w:rFonts w:ascii="Arial" w:hAnsi="Arial" w:cs="Arial"/>
          <w:sz w:val="20"/>
          <w:szCs w:val="20"/>
        </w:rPr>
        <w:t xml:space="preserve"> patients and consider ischemia in any patient at risk.</w:t>
      </w:r>
    </w:p>
    <w:p w:rsidR="009E3A0E" w:rsidRPr="009E3A0E" w:rsidRDefault="009E3A0E" w:rsidP="009E3A0E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9E3A0E">
        <w:rPr>
          <w:rFonts w:ascii="Arial" w:hAnsi="Arial" w:cs="Arial"/>
          <w:sz w:val="20"/>
          <w:szCs w:val="20"/>
        </w:rPr>
        <w:t xml:space="preserve">4. Take a focused H&amp;P. Focus on signs and symptoms to distinguish the above (chest pain, prior MI, straining or other maneuvers prior to </w:t>
      </w:r>
      <w:proofErr w:type="spellStart"/>
      <w:r w:rsidRPr="009E3A0E">
        <w:rPr>
          <w:rFonts w:ascii="Arial" w:hAnsi="Arial" w:cs="Arial"/>
          <w:sz w:val="20"/>
          <w:szCs w:val="20"/>
        </w:rPr>
        <w:t>bradycardia</w:t>
      </w:r>
      <w:proofErr w:type="spellEnd"/>
      <w:r w:rsidRPr="009E3A0E">
        <w:rPr>
          <w:rFonts w:ascii="Arial" w:hAnsi="Arial" w:cs="Arial"/>
          <w:sz w:val="20"/>
          <w:szCs w:val="20"/>
        </w:rPr>
        <w:t>, altered mental status, hypothermia, BP,</w:t>
      </w:r>
      <w:r>
        <w:rPr>
          <w:rFonts w:ascii="Arial" w:hAnsi="Arial" w:cs="Arial"/>
          <w:sz w:val="20"/>
          <w:szCs w:val="20"/>
        </w:rPr>
        <w:t xml:space="preserve"> etc.)</w:t>
      </w:r>
    </w:p>
    <w:p w:rsidR="009E3A0E" w:rsidRPr="009E3A0E" w:rsidRDefault="009E3A0E" w:rsidP="009E3A0E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9E3A0E">
        <w:rPr>
          <w:rFonts w:ascii="Arial" w:hAnsi="Arial" w:cs="Arial"/>
          <w:sz w:val="20"/>
          <w:szCs w:val="20"/>
        </w:rPr>
        <w:t xml:space="preserve">5. If you believe the </w:t>
      </w:r>
      <w:proofErr w:type="spellStart"/>
      <w:r w:rsidRPr="009E3A0E">
        <w:rPr>
          <w:rFonts w:ascii="Arial" w:hAnsi="Arial" w:cs="Arial"/>
          <w:sz w:val="20"/>
          <w:szCs w:val="20"/>
        </w:rPr>
        <w:t>bradycardia</w:t>
      </w:r>
      <w:proofErr w:type="spellEnd"/>
      <w:r w:rsidRPr="009E3A0E">
        <w:rPr>
          <w:rFonts w:ascii="Arial" w:hAnsi="Arial" w:cs="Arial"/>
          <w:sz w:val="20"/>
          <w:szCs w:val="20"/>
        </w:rPr>
        <w:t xml:space="preserve"> is secondary to medications, be careful discontinuing them. </w:t>
      </w:r>
      <w:proofErr w:type="gramStart"/>
      <w:r w:rsidRPr="009E3A0E">
        <w:rPr>
          <w:rFonts w:ascii="Arial" w:hAnsi="Arial" w:cs="Arial"/>
          <w:sz w:val="20"/>
          <w:szCs w:val="20"/>
        </w:rPr>
        <w:t>Remember,</w:t>
      </w:r>
      <w:proofErr w:type="gramEnd"/>
      <w:r w:rsidRPr="009E3A0E">
        <w:rPr>
          <w:rFonts w:ascii="Arial" w:hAnsi="Arial" w:cs="Arial"/>
          <w:sz w:val="20"/>
          <w:szCs w:val="20"/>
        </w:rPr>
        <w:t xml:space="preserve"> treat the patient, not the numbers. Stopping rate control meds could cause a rebound tachycardia and precipitate myocardial ischemia (a bad thing).</w:t>
      </w:r>
    </w:p>
    <w:p w:rsidR="009E3A0E" w:rsidRPr="009E3A0E" w:rsidRDefault="009E3A0E" w:rsidP="009E3A0E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9E3A0E">
        <w:rPr>
          <w:rFonts w:ascii="Arial" w:hAnsi="Arial" w:cs="Arial"/>
          <w:sz w:val="20"/>
          <w:szCs w:val="20"/>
        </w:rPr>
        <w:t>6. Transcutaneous pacing can be quite uncomfortable. If there's time, short-acting analgesics and/or sedatives may be worthwhile considering.</w:t>
      </w:r>
    </w:p>
    <w:p w:rsidR="009E3A0E" w:rsidRPr="009E3A0E" w:rsidRDefault="009E3A0E" w:rsidP="009E3A0E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9E3A0E">
        <w:rPr>
          <w:rFonts w:ascii="Arial" w:hAnsi="Arial" w:cs="Arial"/>
          <w:sz w:val="20"/>
          <w:szCs w:val="20"/>
        </w:rPr>
        <w:t xml:space="preserve">7. In </w:t>
      </w:r>
      <w:r w:rsidRPr="009E3A0E">
        <w:rPr>
          <w:rFonts w:ascii="Arial" w:hAnsi="Arial" w:cs="Arial"/>
          <w:b/>
          <w:bCs/>
          <w:sz w:val="20"/>
          <w:szCs w:val="20"/>
        </w:rPr>
        <w:t>asymptomatic</w:t>
      </w:r>
      <w:r w:rsidRPr="009E3A0E">
        <w:rPr>
          <w:rFonts w:ascii="Arial" w:hAnsi="Arial" w:cs="Arial"/>
          <w:sz w:val="20"/>
          <w:szCs w:val="20"/>
        </w:rPr>
        <w:t xml:space="preserve"> patients with </w:t>
      </w:r>
      <w:proofErr w:type="spellStart"/>
      <w:r w:rsidRPr="009E3A0E">
        <w:rPr>
          <w:rFonts w:ascii="Arial" w:hAnsi="Arial" w:cs="Arial"/>
          <w:sz w:val="20"/>
          <w:szCs w:val="20"/>
        </w:rPr>
        <w:t>bradycardia</w:t>
      </w:r>
      <w:proofErr w:type="spellEnd"/>
      <w:r w:rsidRPr="009E3A0E">
        <w:rPr>
          <w:rFonts w:ascii="Arial" w:hAnsi="Arial" w:cs="Arial"/>
          <w:sz w:val="20"/>
          <w:szCs w:val="20"/>
        </w:rPr>
        <w:t>, the class I indications for pacemakers are as follows:</w:t>
      </w:r>
    </w:p>
    <w:p w:rsidR="009E3A0E" w:rsidRPr="009E3A0E" w:rsidRDefault="009E3A0E" w:rsidP="009E3A0E">
      <w:pPr>
        <w:pStyle w:val="ListParagraph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9E3A0E">
        <w:rPr>
          <w:rFonts w:ascii="Arial" w:hAnsi="Arial" w:cs="Arial"/>
          <w:sz w:val="20"/>
          <w:szCs w:val="20"/>
        </w:rPr>
        <w:t>3</w:t>
      </w:r>
      <w:r w:rsidRPr="009E3A0E">
        <w:rPr>
          <w:rFonts w:ascii="Arial" w:hAnsi="Arial" w:cs="Arial"/>
          <w:sz w:val="20"/>
          <w:szCs w:val="20"/>
          <w:vertAlign w:val="superscript"/>
        </w:rPr>
        <w:t>rd</w:t>
      </w:r>
      <w:r w:rsidRPr="009E3A0E">
        <w:rPr>
          <w:rFonts w:ascii="Arial" w:hAnsi="Arial" w:cs="Arial"/>
          <w:sz w:val="20"/>
          <w:szCs w:val="20"/>
        </w:rPr>
        <w:t xml:space="preserve">-degree AV block with </w:t>
      </w:r>
      <w:proofErr w:type="spellStart"/>
      <w:r w:rsidRPr="009E3A0E">
        <w:rPr>
          <w:rFonts w:ascii="Arial" w:hAnsi="Arial" w:cs="Arial"/>
          <w:sz w:val="20"/>
          <w:szCs w:val="20"/>
        </w:rPr>
        <w:t>asystole</w:t>
      </w:r>
      <w:proofErr w:type="spellEnd"/>
      <w:r w:rsidRPr="009E3A0E">
        <w:rPr>
          <w:rFonts w:ascii="Arial" w:hAnsi="Arial" w:cs="Arial"/>
          <w:sz w:val="20"/>
          <w:szCs w:val="20"/>
        </w:rPr>
        <w:t xml:space="preserve"> lasting &gt; 3 seconds or with escape rates &lt; 40 while awake</w:t>
      </w:r>
    </w:p>
    <w:p w:rsidR="009E3A0E" w:rsidRPr="009E3A0E" w:rsidRDefault="009E3A0E" w:rsidP="009E3A0E">
      <w:pPr>
        <w:pStyle w:val="ListParagraph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9E3A0E">
        <w:rPr>
          <w:rFonts w:ascii="Arial" w:hAnsi="Arial" w:cs="Arial"/>
          <w:sz w:val="20"/>
          <w:szCs w:val="20"/>
        </w:rPr>
        <w:t>3</w:t>
      </w:r>
      <w:r w:rsidRPr="009E3A0E">
        <w:rPr>
          <w:rFonts w:ascii="Arial" w:hAnsi="Arial" w:cs="Arial"/>
          <w:sz w:val="20"/>
          <w:szCs w:val="20"/>
          <w:vertAlign w:val="superscript"/>
        </w:rPr>
        <w:t>rd</w:t>
      </w:r>
      <w:r w:rsidRPr="009E3A0E">
        <w:rPr>
          <w:rFonts w:ascii="Arial" w:hAnsi="Arial" w:cs="Arial"/>
          <w:sz w:val="20"/>
          <w:szCs w:val="20"/>
        </w:rPr>
        <w:t>-degree or 2</w:t>
      </w:r>
      <w:r w:rsidRPr="009E3A0E">
        <w:rPr>
          <w:rFonts w:ascii="Arial" w:hAnsi="Arial" w:cs="Arial"/>
          <w:sz w:val="20"/>
          <w:szCs w:val="20"/>
          <w:vertAlign w:val="superscript"/>
        </w:rPr>
        <w:t>nd</w:t>
      </w:r>
      <w:r w:rsidRPr="009E3A0E">
        <w:rPr>
          <w:rFonts w:ascii="Arial" w:hAnsi="Arial" w:cs="Arial"/>
          <w:sz w:val="20"/>
          <w:szCs w:val="20"/>
        </w:rPr>
        <w:t xml:space="preserve">-degree type II AV block in patients with chronic </w:t>
      </w:r>
      <w:proofErr w:type="spellStart"/>
      <w:r w:rsidRPr="009E3A0E">
        <w:rPr>
          <w:rFonts w:ascii="Arial" w:hAnsi="Arial" w:cs="Arial"/>
          <w:sz w:val="20"/>
          <w:szCs w:val="20"/>
        </w:rPr>
        <w:t>bifascicular</w:t>
      </w:r>
      <w:proofErr w:type="spellEnd"/>
      <w:r w:rsidRPr="009E3A0E">
        <w:rPr>
          <w:rFonts w:ascii="Arial" w:hAnsi="Arial" w:cs="Arial"/>
          <w:sz w:val="20"/>
          <w:szCs w:val="20"/>
        </w:rPr>
        <w:t xml:space="preserve"> or </w:t>
      </w:r>
      <w:proofErr w:type="spellStart"/>
      <w:r w:rsidRPr="009E3A0E">
        <w:rPr>
          <w:rFonts w:ascii="Arial" w:hAnsi="Arial" w:cs="Arial"/>
          <w:sz w:val="20"/>
          <w:szCs w:val="20"/>
        </w:rPr>
        <w:t>trifascicular</w:t>
      </w:r>
      <w:proofErr w:type="spellEnd"/>
      <w:r w:rsidRPr="009E3A0E">
        <w:rPr>
          <w:rFonts w:ascii="Arial" w:hAnsi="Arial" w:cs="Arial"/>
          <w:sz w:val="20"/>
          <w:szCs w:val="20"/>
        </w:rPr>
        <w:t xml:space="preserve"> block</w:t>
      </w:r>
    </w:p>
    <w:p w:rsidR="009E3A0E" w:rsidRPr="009E3A0E" w:rsidRDefault="009E3A0E" w:rsidP="009E3A0E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DF3882" w:rsidRPr="009E3A0E" w:rsidRDefault="009E3A0E" w:rsidP="009E3A0E">
      <w:pPr>
        <w:rPr>
          <w:rFonts w:ascii="Arial" w:hAnsi="Arial" w:cs="Arial"/>
          <w:sz w:val="20"/>
          <w:szCs w:val="20"/>
        </w:rPr>
      </w:pPr>
      <w:proofErr w:type="spellStart"/>
      <w:r w:rsidRPr="009E3A0E">
        <w:rPr>
          <w:rFonts w:ascii="Arial" w:hAnsi="Arial" w:cs="Arial"/>
          <w:i/>
          <w:iCs/>
          <w:sz w:val="20"/>
          <w:szCs w:val="20"/>
        </w:rPr>
        <w:t>Mangrum</w:t>
      </w:r>
      <w:proofErr w:type="spellEnd"/>
      <w:r w:rsidRPr="009E3A0E">
        <w:rPr>
          <w:rFonts w:ascii="Arial" w:hAnsi="Arial" w:cs="Arial"/>
          <w:i/>
          <w:iCs/>
          <w:sz w:val="20"/>
          <w:szCs w:val="20"/>
        </w:rPr>
        <w:t xml:space="preserve"> JM, </w:t>
      </w:r>
      <w:proofErr w:type="spellStart"/>
      <w:r w:rsidRPr="009E3A0E">
        <w:rPr>
          <w:rFonts w:ascii="Arial" w:hAnsi="Arial" w:cs="Arial"/>
          <w:i/>
          <w:iCs/>
          <w:sz w:val="20"/>
          <w:szCs w:val="20"/>
        </w:rPr>
        <w:t>DiMarco</w:t>
      </w:r>
      <w:proofErr w:type="spellEnd"/>
      <w:r w:rsidRPr="009E3A0E">
        <w:rPr>
          <w:rFonts w:ascii="Arial" w:hAnsi="Arial" w:cs="Arial"/>
          <w:i/>
          <w:iCs/>
          <w:sz w:val="20"/>
          <w:szCs w:val="20"/>
        </w:rPr>
        <w:t xml:space="preserve"> JP. </w:t>
      </w:r>
      <w:proofErr w:type="gramStart"/>
      <w:r w:rsidRPr="009E3A0E">
        <w:rPr>
          <w:rFonts w:ascii="Arial" w:hAnsi="Arial" w:cs="Arial"/>
          <w:i/>
          <w:iCs/>
          <w:sz w:val="20"/>
          <w:szCs w:val="20"/>
        </w:rPr>
        <w:t xml:space="preserve">The evaluation and management of </w:t>
      </w:r>
      <w:proofErr w:type="spellStart"/>
      <w:r w:rsidRPr="009E3A0E">
        <w:rPr>
          <w:rFonts w:ascii="Arial" w:hAnsi="Arial" w:cs="Arial"/>
          <w:i/>
          <w:iCs/>
          <w:sz w:val="20"/>
          <w:szCs w:val="20"/>
        </w:rPr>
        <w:t>bradycardia</w:t>
      </w:r>
      <w:proofErr w:type="spellEnd"/>
      <w:r w:rsidRPr="009E3A0E">
        <w:rPr>
          <w:rFonts w:ascii="Arial" w:hAnsi="Arial" w:cs="Arial"/>
          <w:i/>
          <w:iCs/>
          <w:sz w:val="20"/>
          <w:szCs w:val="20"/>
        </w:rPr>
        <w:t>.</w:t>
      </w:r>
      <w:proofErr w:type="gramEnd"/>
      <w:r w:rsidRPr="009E3A0E">
        <w:rPr>
          <w:rFonts w:ascii="Arial" w:hAnsi="Arial" w:cs="Arial"/>
          <w:i/>
          <w:iCs/>
          <w:sz w:val="20"/>
          <w:szCs w:val="20"/>
        </w:rPr>
        <w:t xml:space="preserve"> N </w:t>
      </w:r>
      <w:proofErr w:type="spellStart"/>
      <w:r w:rsidRPr="009E3A0E">
        <w:rPr>
          <w:rFonts w:ascii="Arial" w:hAnsi="Arial" w:cs="Arial"/>
          <w:i/>
          <w:iCs/>
          <w:sz w:val="20"/>
          <w:szCs w:val="20"/>
        </w:rPr>
        <w:t>Engl</w:t>
      </w:r>
      <w:proofErr w:type="spellEnd"/>
      <w:r w:rsidRPr="009E3A0E">
        <w:rPr>
          <w:rFonts w:ascii="Arial" w:hAnsi="Arial" w:cs="Arial"/>
          <w:i/>
          <w:iCs/>
          <w:sz w:val="20"/>
          <w:szCs w:val="20"/>
        </w:rPr>
        <w:t xml:space="preserve"> J Med 2000; 342:703-9.</w:t>
      </w:r>
      <w:bookmarkStart w:id="0" w:name="_GoBack"/>
      <w:bookmarkEnd w:id="0"/>
    </w:p>
    <w:sectPr w:rsidR="00DF3882" w:rsidRPr="009E3A0E" w:rsidSect="007B5D6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3D3E219F"/>
    <w:multiLevelType w:val="hybridMultilevel"/>
    <w:tmpl w:val="F6081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B62541"/>
    <w:multiLevelType w:val="hybridMultilevel"/>
    <w:tmpl w:val="DA1C0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A0E"/>
    <w:rsid w:val="007B5D63"/>
    <w:rsid w:val="009E3A0E"/>
    <w:rsid w:val="00D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70984B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3A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3A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medicine.ucsf.edu/education/resed/handbook/HospH2002_AppC.htm#_BRADYCARDIA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436</Words>
  <Characters>2486</Characters>
  <Application>Microsoft Macintosh Word</Application>
  <DocSecurity>0</DocSecurity>
  <Lines>20</Lines>
  <Paragraphs>5</Paragraphs>
  <ScaleCrop>false</ScaleCrop>
  <Company/>
  <LinksUpToDate>false</LinksUpToDate>
  <CharactersWithSpaces>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Dasha Slobozhanina</dc:creator>
  <cp:keywords/>
  <dc:description/>
  <cp:lastModifiedBy>Dasha Slobozhanina</cp:lastModifiedBy>
  <cp:revision>1</cp:revision>
  <dcterms:created xsi:type="dcterms:W3CDTF">2017-07-17T14:30:00Z</dcterms:created>
  <dcterms:modified xsi:type="dcterms:W3CDTF">2017-07-17T14:33:00Z</dcterms:modified>
</cp:coreProperties>
</file>